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center"/>
        <w:textAlignment w:val="top"/>
        <w:outlineLvl w:val="1"/>
        <w:rPr>
          <w:rFonts w:ascii="Tahoma" w:hAnsi="Tahoma" w:cs="Tahoma"/>
          <w:kern w:val="36"/>
          <w:sz w:val="48"/>
          <w:szCs w:val="48"/>
        </w:rPr>
      </w:pPr>
      <w:r w:rsidRPr="00CF3EAB">
        <w:rPr>
          <w:rFonts w:ascii="Tahoma" w:hAnsi="Tahoma" w:cs="Tahoma"/>
          <w:kern w:val="36"/>
          <w:sz w:val="48"/>
          <w:szCs w:val="48"/>
        </w:rPr>
        <w:t>Права несовершеннолетних детей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Российское семейное законодательство и Конвенция ООН о правах ребенка признают несовершеннолетним лицо, не достигшее 18 лет, и устанавливают основные права детей в семье, реализация которых обеспечивает ребенку возможности для нормального развития и получения надлежащего воспитания. Перечислим основные права ребенка.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1. </w:t>
      </w:r>
      <w:r w:rsidRPr="00CF3EAB">
        <w:rPr>
          <w:rStyle w:val="a4"/>
        </w:rPr>
        <w:t>Право жить и воспитываться в семье </w:t>
      </w:r>
      <w:r w:rsidRPr="00CF3EAB">
        <w:t xml:space="preserve">(ст. 54 СК). Ребенок вправе жить вместе со своими родителями. При отсутствии на то установленных законом оснований ни один государственный орган не вправе разлучить ребенка с родителями. </w:t>
      </w:r>
      <w:proofErr w:type="gramStart"/>
      <w:r w:rsidRPr="00CF3EAB">
        <w:t>Так, ребенок может быть передан на воспитание другим лицам или помещен в детское учреждение против воли родителей лишь в тех случаях, когда последние лишены родительских прав или ограничены в родительских правах, поскольку суд пришел к выводу, что оставление ребенка у родителей опасно для него.</w:t>
      </w:r>
      <w:proofErr w:type="gramEnd"/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Местом жительства детей в возрасте до 14 лет является место жительства их родителей (ст. 20 ГК). При раздельном проживании родителей они сами определяют, с кем из них будет проживать ребенок, а в случае спора это решает суд исходя из интересов ребенка и с учетом его мнения (п. 3 ст. 65 СК). Несовершеннолетние, достигшие возраста 14 лет, могут выбрать место своего жительства с согласия их родителей.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Дети, оставшиеся по каким-либо причинам без родительского попечения, утратившие возможность жить в своей собственной семье, передаются на попечение органов опеки и попечительства, которые определяют их последующую судьбу. При устройстве таких детей законодательство исходит из приоритета их семейного воспитания (ст. 1 СК). Только в случаях, когда устроить ребенка в семью невозможно, предусмотрено помещение его на воспитание и содержание в соответствующее детское учреждение (ст. 123 СК).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2. </w:t>
      </w:r>
      <w:r w:rsidRPr="00CF3EAB">
        <w:rPr>
          <w:rStyle w:val="a4"/>
        </w:rPr>
        <w:t>Право на общение с родителями и другими родственниками </w:t>
      </w:r>
      <w:r w:rsidRPr="00CF3EAB">
        <w:t>(ст. 55 СК). Ребенок имеет право на общение со своими родителями также в случаях их проживания в разных государствах (ст. 10 Конвенц</w:t>
      </w:r>
      <w:proofErr w:type="gramStart"/>
      <w:r w:rsidRPr="00CF3EAB">
        <w:t>ии ОО</w:t>
      </w:r>
      <w:proofErr w:type="gramEnd"/>
      <w:r w:rsidRPr="00CF3EAB">
        <w:t>Н о правах ребенка).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Право на общение с ребенком дедушки, бабушки, братьев, сестер и других родственников охраняется законом. 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 Если родители (один из них) не подчиняются решению органа опеки и попечительства, близкие родственники ребенка либо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его мнения (ст. 67 СК).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Право на общение со своими родителями и другими родственниками имеет также ребенок, находящийся в экстремальной ситуации (задержание, арест, заключение под стражу, нахождение в лечебном учреждении и т. п.). Осуществляется это право в порядке, определенном законом, т. е. в соответствии с теми законами, которые устанавливают порядок деятельности соответствующих учреждений. Так, УИК предусматривает возможность и устанавливает порядок свиданий осужденных несовершеннолетних со своими родителями и с другими близкими родственниками (родными братьями и сестрами, дедушкой и бабушкой).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3. </w:t>
      </w:r>
      <w:r w:rsidRPr="00CF3EAB">
        <w:rPr>
          <w:rStyle w:val="a4"/>
        </w:rPr>
        <w:t>Право на защиту </w:t>
      </w:r>
      <w:r w:rsidRPr="00CF3EAB">
        <w:t xml:space="preserve">(ст. 56 СК). Защита прав и законных интересов ребенка осуществляется родителями. Это означает, что они несут обязанность защищать права своих детей в самых разных жизненных ситуациях, охранять их интересы в повседневной жизни, принимая для этого все необходимые законные меры. Родители в силу закона (ст. 64 СК) являются законными представителями своих детей и вправе (и обязаны) </w:t>
      </w:r>
      <w:r w:rsidRPr="00CF3EAB">
        <w:lastRenderedPageBreak/>
        <w:t>выступать в защиту их прав и интересов в отношениях с любыми физическими и юридическими лицами, в том числе в судах.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Ребенок имеет право на защиту от злоупотреблений со стороны родителей (или других лиц, ответственных по закону за его воспитание), в том числе в судебном порядке, если ему исполнилось 14 лет. Должностные лица любых учреждений и организаций (детских садов, школ, поликлиник, больниц и т. д.), а также граждане, которым стало известно об угрозе жизни и здоровью ребенка в семье, о нарушении его прав и законных интересов, обязаны сообщить об этих фактах в орган опеки и попечительства по местонахождению ребенка. При получении таких сведений указанные органы в рамках своих полномочий должны принять меры по защите ребенка.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4. </w:t>
      </w:r>
      <w:r w:rsidRPr="00CF3EAB">
        <w:rPr>
          <w:rStyle w:val="a4"/>
        </w:rPr>
        <w:t>Право выражать свое мнение </w:t>
      </w:r>
      <w:r w:rsidRPr="00CF3EAB">
        <w:t>(ст. 57 СК). Ребенок вправе свободно выражать свое мнение при решении в семье любого вопроса, затрагивающего его интересы. С этой целью ребенку предоставляется возможность быть заслушанным в ходе любого судебного или административного разбирательства, в котором рассматриваются вопросы его жизни и воспитания (непосредственно, через законного представителя или соответствующий орган).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 xml:space="preserve">В определенных законом случаях мнению ребенка, достигшего возраста 10 лет, придается правовое значение. </w:t>
      </w:r>
      <w:proofErr w:type="gramStart"/>
      <w:r w:rsidRPr="00CF3EAB">
        <w:t>Речь идет об изменении его имени и фамилии, о восстановлении родителей, лишенных родительских прав, в этих правах, об усыновлении ребенка, изменении имени, отчества и фамилии ребенка при его усыновлении, о записи усыновителей в качестве родителей ребенка, об изменении фамилии и имени ребенка при отмене усыновления, а также о передаче ребенка в приемную семью.</w:t>
      </w:r>
      <w:proofErr w:type="gramEnd"/>
      <w:r w:rsidRPr="00CF3EAB">
        <w:t xml:space="preserve"> Во всех этих случаях затрагиваются важнейшие права и интересы ребенка, и перечисленные юридические действия не могут быть совершены, если ребенок против этого возражает.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5. </w:t>
      </w:r>
      <w:r w:rsidRPr="00CF3EAB">
        <w:rPr>
          <w:rStyle w:val="a4"/>
        </w:rPr>
        <w:t>Право на имя, отчество и фамилию </w:t>
      </w:r>
      <w:r w:rsidRPr="00CF3EAB">
        <w:t>(ст. 58 СК). Порядок присвоения ребенку имени, отчества и фамилии определен в СК. В ст. 58 СК установлено, что имя дается по соглашению родителей, отчество присваивается по имени отца. Фамилия ребенка определяется по фамилии родителей, а если они носят разные фамилии – по соглашению родителей, если иное не предусмотрено законами субъектов РФ. Разногласия между родителями по поводу имени или фамилии ребенка (при разных фамилиях родителей) разрешаются органами опеки и попечительства.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Сведения об имени, отчестве и фамилии заносятся в актовую запись о рождении ребенка и в свидетельство о его рождении (которое выдается родителям на руки) при государственной регистрации рождения ребенка в органах ЗАГС. Если отцовство в отношении ребенка не установлено, то имя ребенку дается по указанию матери, отчество – по имени лица, записанного в актовой записи о рождении ребенка в качестве его отца, а фамилия – по фамилии матери.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Имя и фамилия ребенка (при разных фамилиях родителей) могут быть изменены до достижения ребенком 14 лет по совместной просьбе родителей органами опеки и попечительства исходя из интересов ребенка. Такая просьба может быть вызвана неудачным сочетанием имени и отчества, трудностями произношения и другими причинами. После достижения ребенком возраста 10 лет на это необходимо его согласие.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При раздельном проживании родителей (независимо от причин такого проживания) тот из них, с которым ребенок постоянно проживает, вправе просить о присвоении ребенку своей фамилии, которую заявитель носит на момент обращения (добрачную, по второму браку). Вопрос решается органом опеки и попечительства исходя из интересов ребенка и обязательно с его согласия, если он достиг возраста 10 лет. Мнение другого родителя выявляется и обязательно учитывается, но не является решающим для принятия окончательного решения о перемене фамилии ребенка. Изменение фамилии ребенка производится исключительно в его интересах.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lastRenderedPageBreak/>
        <w:t>6. </w:t>
      </w:r>
      <w:r w:rsidRPr="00CF3EAB">
        <w:rPr>
          <w:rStyle w:val="a4"/>
        </w:rPr>
        <w:t>Имущественные права </w:t>
      </w:r>
      <w:r w:rsidRPr="00CF3EAB">
        <w:t>(ст. 6 °</w:t>
      </w:r>
      <w:proofErr w:type="gramStart"/>
      <w:r w:rsidRPr="00CF3EAB">
        <w:t>C</w:t>
      </w:r>
      <w:proofErr w:type="gramEnd"/>
      <w:r w:rsidRPr="00CF3EAB">
        <w:t xml:space="preserve">К). </w:t>
      </w:r>
      <w:proofErr w:type="gramStart"/>
      <w:r w:rsidRPr="00CF3EAB">
        <w:t>Эти права ребенка включают в себя: право на получение содержания (алиментов) от своих родителей или при наличии установленных в законе обстоятельств от других членов семьи; право распоряжаться своими доходами (имеющимся заработком, стипендией и т. п.); право собственности на принадлежащее ему имущество и право на распоряжение этим имуществом (с ограничениями, установленными в интересах детей законом).</w:t>
      </w:r>
      <w:proofErr w:type="gramEnd"/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 xml:space="preserve">Несовершеннолетние дети могут иметь свое имущество, полученное по наследству, в виде подарков или на каком-либо другом законном основании (например, вещи, приобретенные на свой заработок). Это имущество является личной собственностью детей и не входит в состав имущества родителей. Однако родители как законные представители своих детей управляют этим имуществом до достижения ребенком совершеннолетия. Семейный кодекс не содержит конкретных положений о том, как должно осуществляться это управление, но </w:t>
      </w:r>
      <w:proofErr w:type="gramStart"/>
      <w:r w:rsidRPr="00CF3EAB">
        <w:t>исходя из общих положений об осуществлении родительских прав оно должно осуществляться</w:t>
      </w:r>
      <w:proofErr w:type="gramEnd"/>
      <w:r w:rsidRPr="00CF3EAB">
        <w:t xml:space="preserve"> в интересах ребенка с учетом характера данного имущества.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Способы распоряжения имуществом несовершеннолетних урегулированы в ГК. В соответствии со ст. 6 °</w:t>
      </w:r>
      <w:proofErr w:type="gramStart"/>
      <w:r w:rsidRPr="00CF3EAB">
        <w:t>C</w:t>
      </w:r>
      <w:proofErr w:type="gramEnd"/>
      <w:r w:rsidRPr="00CF3EAB">
        <w:t>К и ст. 37 ГК действия родителей по распоряжению имуществом ребенка (продажа, обмен, сдача внаем и др.) допускаются только с предварительного согласия органов опеки и попечительства.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Родители не имеют никакого права на имущество детей, а последние – на имущество родителей, кроме права на содержание и права наследования. При этом не исключается возможность владения и пользования имуществом друг друга, которое осуществляется по взаимному согласию родителей и детей. Эти отношения в семье обычно основываются на доверии и сообразуются со сложившимся укладом семейной жизни.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Не исключены также случаи, когда в совместной собственности родителей и детей окажется то или иное имущество (например, им совместно в порядке наследования перешел жилой дом или дача). Порядок владения, пользования и распоряжения этим общим имуществом определяется нормами ГК о совместной собственности (ст. 244–255).</w:t>
      </w:r>
    </w:p>
    <w:p w:rsidR="00CF3EAB" w:rsidRPr="00CF3EAB" w:rsidRDefault="00CF3EAB" w:rsidP="00CF3EA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F3EAB">
        <w:t>В заключение отметим, что Конвенция ООН о правах ребенка запрещает дискриминацию ребенка по каким-либо основаниям: в зависимости от расы, пола, языка, религии, национального, этнического происхождения, социального происхождения, политических взглядов. Обеспечение этих прав – задача конституционного, а не семейного права. Семейное право призва</w:t>
      </w:r>
      <w:bookmarkStart w:id="0" w:name="_GoBack"/>
      <w:bookmarkEnd w:id="0"/>
      <w:r w:rsidRPr="00CF3EAB">
        <w:t xml:space="preserve">но не </w:t>
      </w:r>
      <w:proofErr w:type="gramStart"/>
      <w:r w:rsidRPr="00CF3EAB">
        <w:t>допустить</w:t>
      </w:r>
      <w:proofErr w:type="gramEnd"/>
      <w:r w:rsidRPr="00CF3EAB">
        <w:t xml:space="preserve"> дискриминацию ребенка в семейных отношениях.</w:t>
      </w:r>
      <w:hyperlink r:id="rId5" w:anchor="note_7" w:history="1">
        <w:r w:rsidRPr="00CF3EAB">
          <w:rPr>
            <w:rStyle w:val="a5"/>
            <w:color w:val="auto"/>
            <w:vertAlign w:val="superscript"/>
          </w:rPr>
          <w:t>[7]</w:t>
        </w:r>
      </w:hyperlink>
    </w:p>
    <w:p w:rsidR="00A40427" w:rsidRPr="00CF3EAB" w:rsidRDefault="00A40427">
      <w:pPr>
        <w:rPr>
          <w:rFonts w:ascii="Times New Roman" w:hAnsi="Times New Roman" w:cs="Times New Roman"/>
          <w:sz w:val="24"/>
          <w:szCs w:val="24"/>
        </w:rPr>
      </w:pPr>
    </w:p>
    <w:sectPr w:rsidR="00A40427" w:rsidRPr="00CF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36"/>
    <w:rsid w:val="00865636"/>
    <w:rsid w:val="00A40427"/>
    <w:rsid w:val="00C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3EAB"/>
    <w:rPr>
      <w:i/>
      <w:iCs/>
    </w:rPr>
  </w:style>
  <w:style w:type="character" w:styleId="a5">
    <w:name w:val="Hyperlink"/>
    <w:basedOn w:val="a0"/>
    <w:uiPriority w:val="99"/>
    <w:semiHidden/>
    <w:unhideWhenUsed/>
    <w:rsid w:val="00CF3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3EAB"/>
    <w:rPr>
      <w:i/>
      <w:iCs/>
    </w:rPr>
  </w:style>
  <w:style w:type="character" w:styleId="a5">
    <w:name w:val="Hyperlink"/>
    <w:basedOn w:val="a0"/>
    <w:uiPriority w:val="99"/>
    <w:semiHidden/>
    <w:unhideWhenUsed/>
    <w:rsid w:val="00CF3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reading.club/chapter.php/98800/33/Gerasimova_-_Semeiinoe_pravo__konspekt_lekci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2017-07-11T12:32:00Z</dcterms:created>
  <dcterms:modified xsi:type="dcterms:W3CDTF">2017-07-11T12:32:00Z</dcterms:modified>
</cp:coreProperties>
</file>