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211" w:rsidRPr="00D34211" w:rsidRDefault="00D34211" w:rsidP="00D34211">
      <w:pPr>
        <w:jc w:val="center"/>
        <w:rPr>
          <w:rFonts w:ascii="Times New Roman" w:hAnsi="Times New Roman" w:cs="Times New Roman"/>
          <w:b/>
          <w:bCs/>
          <w:sz w:val="28"/>
        </w:rPr>
      </w:pPr>
      <w:bookmarkStart w:id="0" w:name="_GoBack"/>
      <w:r w:rsidRPr="00D34211">
        <w:rPr>
          <w:rFonts w:ascii="Times New Roman" w:hAnsi="Times New Roman" w:cs="Times New Roman"/>
          <w:b/>
          <w:bCs/>
          <w:sz w:val="28"/>
        </w:rPr>
        <w:t>В Ростовской области завершена разработка территориальной схемы обращения с отходами</w:t>
      </w:r>
    </w:p>
    <w:bookmarkEnd w:id="0"/>
    <w:p w:rsidR="00D34211" w:rsidRPr="00D34211" w:rsidRDefault="00D34211" w:rsidP="00D34211">
      <w:pPr>
        <w:rPr>
          <w:rFonts w:ascii="Times New Roman" w:hAnsi="Times New Roman" w:cs="Times New Roman"/>
          <w:sz w:val="28"/>
        </w:rPr>
      </w:pPr>
      <w:r w:rsidRPr="00D34211">
        <w:rPr>
          <w:rFonts w:ascii="Times New Roman" w:hAnsi="Times New Roman" w:cs="Times New Roman"/>
          <w:sz w:val="28"/>
        </w:rPr>
        <w:t> </w:t>
      </w:r>
    </w:p>
    <w:p w:rsidR="00D34211" w:rsidRPr="00D34211" w:rsidRDefault="00D34211" w:rsidP="00D34211">
      <w:pPr>
        <w:rPr>
          <w:rFonts w:ascii="Times New Roman" w:hAnsi="Times New Roman" w:cs="Times New Roman"/>
          <w:sz w:val="28"/>
        </w:rPr>
      </w:pPr>
      <w:r w:rsidRPr="00D34211">
        <w:rPr>
          <w:rFonts w:ascii="Times New Roman" w:hAnsi="Times New Roman" w:cs="Times New Roman"/>
          <w:sz w:val="28"/>
        </w:rPr>
        <w:t>Ростовская область в числе первых субъектов Российской Федерации завершила разработку территориальной схемы обращения с отходами.</w:t>
      </w:r>
    </w:p>
    <w:p w:rsidR="00D34211" w:rsidRPr="00D34211" w:rsidRDefault="00D34211" w:rsidP="00D34211">
      <w:pPr>
        <w:rPr>
          <w:rFonts w:ascii="Times New Roman" w:hAnsi="Times New Roman" w:cs="Times New Roman"/>
          <w:sz w:val="28"/>
        </w:rPr>
      </w:pPr>
      <w:r w:rsidRPr="00D34211">
        <w:rPr>
          <w:rFonts w:ascii="Times New Roman" w:hAnsi="Times New Roman" w:cs="Times New Roman"/>
          <w:sz w:val="28"/>
        </w:rPr>
        <w:t>В рамках территориальной схемы определена логистика движения отходов с учетом поэтапного, до 2019 года, введения в эксплуатацию полигонов, мусороперегрузочных станций, объектов по сортировке и переработке отходов.</w:t>
      </w:r>
    </w:p>
    <w:p w:rsidR="00D34211" w:rsidRPr="00D34211" w:rsidRDefault="00D34211" w:rsidP="00D34211">
      <w:pPr>
        <w:rPr>
          <w:rFonts w:ascii="Times New Roman" w:hAnsi="Times New Roman" w:cs="Times New Roman"/>
          <w:sz w:val="28"/>
        </w:rPr>
      </w:pPr>
      <w:r w:rsidRPr="00D34211">
        <w:rPr>
          <w:rFonts w:ascii="Times New Roman" w:hAnsi="Times New Roman" w:cs="Times New Roman"/>
          <w:sz w:val="28"/>
        </w:rPr>
        <w:t>Проект схемы проходит согласование и будет утвержден до 1 сентября 2016 года. Это неотъемлемый этап формирования комплексной системы обращения с твердыми коммунальными отходами.</w:t>
      </w:r>
    </w:p>
    <w:p w:rsidR="00D34211" w:rsidRPr="00D34211" w:rsidRDefault="00D34211" w:rsidP="00D34211">
      <w:pPr>
        <w:rPr>
          <w:rFonts w:ascii="Times New Roman" w:hAnsi="Times New Roman" w:cs="Times New Roman"/>
          <w:sz w:val="28"/>
        </w:rPr>
      </w:pPr>
      <w:r w:rsidRPr="00D34211">
        <w:rPr>
          <w:rFonts w:ascii="Times New Roman" w:hAnsi="Times New Roman" w:cs="Times New Roman"/>
          <w:sz w:val="28"/>
        </w:rPr>
        <w:t>Напомним, что в этом году законодательно изменен механизм обращения с отходами. Уже с 2017 года всю технологическую цепочку — сбор, транспортировку, утилизацию, обезвреживание и захоронение твердых коммунальных отходов — будет выполнять региональный оператор. С ним будут производиться все расчеты на основании прямых договоров с каждым собственником отходов. В платежках у жителей появится отдельная строка — услуга по вывозу коммунальных отходов.</w:t>
      </w:r>
    </w:p>
    <w:p w:rsidR="00D34211" w:rsidRPr="00D34211" w:rsidRDefault="00D34211" w:rsidP="00D34211">
      <w:pPr>
        <w:rPr>
          <w:rFonts w:ascii="Times New Roman" w:hAnsi="Times New Roman" w:cs="Times New Roman"/>
          <w:sz w:val="28"/>
        </w:rPr>
      </w:pPr>
      <w:r w:rsidRPr="00D34211">
        <w:rPr>
          <w:rFonts w:ascii="Times New Roman" w:hAnsi="Times New Roman" w:cs="Times New Roman"/>
          <w:sz w:val="28"/>
        </w:rPr>
        <w:t xml:space="preserve">По словам министра жилищно-коммунального хозяйства Ростовской области Владимира Вагина, следующий этап организации системы обращения с отходами — создание </w:t>
      </w:r>
      <w:proofErr w:type="spellStart"/>
      <w:r w:rsidRPr="00D34211">
        <w:rPr>
          <w:rFonts w:ascii="Times New Roman" w:hAnsi="Times New Roman" w:cs="Times New Roman"/>
          <w:sz w:val="28"/>
        </w:rPr>
        <w:t>отходоперерабатывающих</w:t>
      </w:r>
      <w:proofErr w:type="spellEnd"/>
      <w:r w:rsidRPr="00D34211">
        <w:rPr>
          <w:rFonts w:ascii="Times New Roman" w:hAnsi="Times New Roman" w:cs="Times New Roman"/>
          <w:sz w:val="28"/>
        </w:rPr>
        <w:t xml:space="preserve"> комплексов.</w:t>
      </w:r>
    </w:p>
    <w:p w:rsidR="00D34211" w:rsidRPr="00D34211" w:rsidRDefault="00D34211" w:rsidP="00D34211">
      <w:pPr>
        <w:rPr>
          <w:rFonts w:ascii="Times New Roman" w:hAnsi="Times New Roman" w:cs="Times New Roman"/>
          <w:sz w:val="28"/>
        </w:rPr>
      </w:pPr>
      <w:r w:rsidRPr="00D34211">
        <w:rPr>
          <w:rFonts w:ascii="Times New Roman" w:hAnsi="Times New Roman" w:cs="Times New Roman"/>
          <w:sz w:val="28"/>
        </w:rPr>
        <w:t xml:space="preserve">– Новые полигоны, мусоросортировочные станции, мусороперерабатывающие комплексы помогут снизить долю отходов, которые </w:t>
      </w:r>
      <w:proofErr w:type="spellStart"/>
      <w:r w:rsidRPr="00D34211">
        <w:rPr>
          <w:rFonts w:ascii="Times New Roman" w:hAnsi="Times New Roman" w:cs="Times New Roman"/>
          <w:sz w:val="28"/>
        </w:rPr>
        <w:t>захораниваются</w:t>
      </w:r>
      <w:proofErr w:type="spellEnd"/>
      <w:r w:rsidRPr="00D34211">
        <w:rPr>
          <w:rFonts w:ascii="Times New Roman" w:hAnsi="Times New Roman" w:cs="Times New Roman"/>
          <w:sz w:val="28"/>
        </w:rPr>
        <w:t xml:space="preserve"> на полигонах. Количество полигонов и свалок, которых в области порядка 600, должно уменьшиться, — подчеркнул министр.</w:t>
      </w:r>
    </w:p>
    <w:p w:rsidR="00D34211" w:rsidRPr="00D34211" w:rsidRDefault="00D34211" w:rsidP="00D34211">
      <w:pPr>
        <w:rPr>
          <w:rFonts w:ascii="Times New Roman" w:hAnsi="Times New Roman" w:cs="Times New Roman"/>
          <w:sz w:val="28"/>
        </w:rPr>
      </w:pPr>
      <w:r w:rsidRPr="00D34211">
        <w:rPr>
          <w:rFonts w:ascii="Times New Roman" w:hAnsi="Times New Roman" w:cs="Times New Roman"/>
          <w:sz w:val="28"/>
        </w:rPr>
        <w:t>Министерство ЖКХ Ростовской области</w:t>
      </w:r>
    </w:p>
    <w:p w:rsidR="00D605ED" w:rsidRPr="00D34211" w:rsidRDefault="00D605ED">
      <w:pPr>
        <w:rPr>
          <w:rFonts w:ascii="Times New Roman" w:hAnsi="Times New Roman" w:cs="Times New Roman"/>
          <w:sz w:val="28"/>
        </w:rPr>
      </w:pPr>
    </w:p>
    <w:sectPr w:rsidR="00D605ED" w:rsidRPr="00D34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211"/>
    <w:rsid w:val="00D34211"/>
    <w:rsid w:val="00D6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2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2016-12-08T09:26:00Z</dcterms:created>
  <dcterms:modified xsi:type="dcterms:W3CDTF">2016-12-08T09:27:00Z</dcterms:modified>
</cp:coreProperties>
</file>